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0A60" w14:textId="77777777" w:rsidR="00435E51" w:rsidRDefault="006B3A58">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14:paraId="23C7E8D5" w14:textId="77777777" w:rsidR="00435E51" w:rsidRDefault="00435E51">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b/>
          <w:color w:val="000000"/>
          <w:sz w:val="24"/>
          <w:szCs w:val="24"/>
        </w:rPr>
      </w:pPr>
    </w:p>
    <w:p w14:paraId="473BF2B1"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14:paraId="61DA5CCC"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In this Schedule, the following words shall have the following meanings and they shall supplement Joint Schedule 1 (Definitions):</w:t>
      </w:r>
    </w:p>
    <w:tbl>
      <w:tblPr>
        <w:tblW w:w="8312" w:type="dxa"/>
        <w:tblInd w:w="704" w:type="dxa"/>
        <w:tblLayout w:type="fixed"/>
        <w:tblCellMar>
          <w:left w:w="10" w:type="dxa"/>
          <w:right w:w="10" w:type="dxa"/>
        </w:tblCellMar>
        <w:tblLook w:val="04A0" w:firstRow="1" w:lastRow="0" w:firstColumn="1" w:lastColumn="0" w:noHBand="0" w:noVBand="1"/>
      </w:tblPr>
      <w:tblGrid>
        <w:gridCol w:w="1843"/>
        <w:gridCol w:w="6469"/>
      </w:tblGrid>
      <w:tr w:rsidR="00435E51" w14:paraId="4A42D0CB" w14:textId="77777777">
        <w:tc>
          <w:tcPr>
            <w:tcW w:w="1843" w:type="dxa"/>
            <w:shd w:val="clear" w:color="auto" w:fill="auto"/>
            <w:tcMar>
              <w:top w:w="0" w:type="dxa"/>
              <w:left w:w="115" w:type="dxa"/>
              <w:bottom w:w="0" w:type="dxa"/>
              <w:right w:w="115" w:type="dxa"/>
            </w:tcMar>
          </w:tcPr>
          <w:p w14:paraId="1126D88D"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shd w:val="clear" w:color="auto" w:fill="auto"/>
            <w:tcMar>
              <w:top w:w="0" w:type="dxa"/>
              <w:left w:w="115" w:type="dxa"/>
              <w:bottom w:w="0" w:type="dxa"/>
              <w:right w:w="115" w:type="dxa"/>
            </w:tcMar>
          </w:tcPr>
          <w:p w14:paraId="1A4E55EB"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pPr>
            <w:r>
              <w:rPr>
                <w:rFonts w:ascii="Arial" w:eastAsia="Arial" w:hAnsi="Arial" w:cs="Arial"/>
                <w:sz w:val="24"/>
                <w:szCs w:val="24"/>
              </w:rPr>
              <w:t xml:space="preserve">all directors, officers, employees, agents, consultants and suppliers of the Processor and/or of any Subprocessor engaged in the performance of its obligations under a Contract; </w:t>
            </w:r>
          </w:p>
        </w:tc>
      </w:tr>
    </w:tbl>
    <w:p w14:paraId="0050CCF9"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14:paraId="36D41C0A"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2446C3A"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“Controller” in respect of the other Party who is “Processor”;</w:t>
      </w:r>
    </w:p>
    <w:p w14:paraId="15F89E9A"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14:paraId="7DE92FE4"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14:paraId="75DF4CA3"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28C1183" w14:textId="77777777" w:rsidR="00435E51" w:rsidRDefault="006B3A58">
      <w:pPr>
        <w:pBdr>
          <w:top w:val="single" w:sz="2" w:space="31" w:color="FFFFFF" w:shadow="1"/>
          <w:left w:val="single" w:sz="2" w:space="31" w:color="FFFFFF" w:shadow="1"/>
          <w:bottom w:val="single" w:sz="2" w:space="31" w:color="FFFFFF" w:shadow="1"/>
          <w:right w:val="single" w:sz="2" w:space="31" w:color="FFFFFF" w:shadow="1"/>
        </w:pBdr>
        <w:spacing w:before="280" w:after="120"/>
        <w:ind w:left="809"/>
      </w:pPr>
      <w:r>
        <w:rPr>
          <w:rFonts w:ascii="Arial" w:eastAsia="Arial" w:hAnsi="Arial" w:cs="Arial"/>
          <w:sz w:val="24"/>
          <w:szCs w:val="24"/>
        </w:rPr>
        <w:lastRenderedPageBreak/>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28891A7"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C487CF2"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3EE427B"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679382E"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36D3234"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F2BA12D"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14:paraId="17D2FC3D"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4236F2E"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E6CE1F9"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2225D205"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pPr>
      <w:bookmarkStart w:id="0" w:name="bookmark=id.30j0zll"/>
      <w:bookmarkEnd w:id="0"/>
      <w:r>
        <w:rPr>
          <w:rFonts w:ascii="Arial" w:eastAsia="Arial" w:hAnsi="Arial" w:cs="Arial"/>
          <w:sz w:val="24"/>
          <w:szCs w:val="24"/>
        </w:rPr>
        <w:lastRenderedPageBreak/>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FF6C503"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pPr>
      <w:bookmarkStart w:id="1" w:name="bookmark=id.1fob9te"/>
      <w:bookmarkStart w:id="2" w:name="_heading=h.gjdgxs"/>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58F0CA99"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bookmarkEnd w:id="3"/>
    </w:p>
    <w:p w14:paraId="28992680"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14:paraId="1666CAF4"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14:paraId="0084ACF0"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 xml:space="preserve">cost of implementing any measures; </w:t>
      </w:r>
    </w:p>
    <w:p w14:paraId="7CEB32CC"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ensure that:</w:t>
      </w:r>
    </w:p>
    <w:p w14:paraId="6608C47A"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966782C"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B1D39DA" w14:textId="77777777" w:rsidR="00435E51" w:rsidRDefault="006B3A58">
      <w:pPr>
        <w:numPr>
          <w:ilvl w:val="4"/>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5B41426D" w14:textId="77777777" w:rsidR="00435E51" w:rsidRDefault="006B3A58">
      <w:pPr>
        <w:numPr>
          <w:ilvl w:val="4"/>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lastRenderedPageBreak/>
        <w:t>are subject to appropriate confidentiality undertakings with the Processor or any Subprocessor;</w:t>
      </w:r>
    </w:p>
    <w:p w14:paraId="719E2E87" w14:textId="77777777" w:rsidR="00435E51" w:rsidRDefault="006B3A58">
      <w:pPr>
        <w:numPr>
          <w:ilvl w:val="4"/>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C6BF690" w14:textId="77777777" w:rsidR="00435E51" w:rsidRDefault="006B3A58">
      <w:pPr>
        <w:numPr>
          <w:ilvl w:val="4"/>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4DEE687"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bookmarkStart w:id="4" w:name="bookmark=id.tyjcwt"/>
      <w:bookmarkEnd w:id="4"/>
      <w:r>
        <w:rPr>
          <w:rFonts w:ascii="Arial" w:eastAsia="Arial" w:hAnsi="Arial" w:cs="Arial"/>
          <w:sz w:val="24"/>
          <w:szCs w:val="24"/>
        </w:rPr>
        <w:t>not transfer Personal Data outside of the EU unless the prior written consent of the Controller has been obtained and the following conditions are fulfilled:</w:t>
      </w:r>
    </w:p>
    <w:p w14:paraId="663E9851"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bookmarkStart w:id="5" w:name="bookmark=id.3dy6vkm"/>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0A663C03"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bookmarkStart w:id="6" w:name="bookmark=id.22vxnjd"/>
      <w:bookmarkEnd w:id="6"/>
      <w:r>
        <w:rPr>
          <w:rFonts w:ascii="Arial" w:eastAsia="Arial" w:hAnsi="Arial" w:cs="Arial"/>
          <w:sz w:val="24"/>
          <w:szCs w:val="24"/>
        </w:rPr>
        <w:t>the Data Subject has enforceable rights and effective legal remedies;</w:t>
      </w:r>
    </w:p>
    <w:p w14:paraId="0F18F7BD"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bookmarkStart w:id="7" w:name="bookmark=id.4d34og8"/>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BE4CD6C"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tabs>
          <w:tab w:val="left" w:pos="135"/>
        </w:tabs>
        <w:spacing w:after="120" w:line="240" w:lineRule="auto"/>
        <w:ind w:hanging="707"/>
        <w:rPr>
          <w:rFonts w:ascii="Arial" w:eastAsia="Arial" w:hAnsi="Arial" w:cs="Arial"/>
          <w:sz w:val="24"/>
          <w:szCs w:val="24"/>
        </w:rPr>
      </w:pPr>
      <w:bookmarkStart w:id="8" w:name="bookmark=id.2s8eyo1"/>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23A9982E"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bookmarkStart w:id="9" w:name="bookmark=id.17dp8vu"/>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C3FDE6C"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bookmarkStart w:id="10" w:name="bookmark=id.3rdcrjn"/>
      <w:bookmarkEnd w:id="10"/>
      <w:r>
        <w:rPr>
          <w:rFonts w:ascii="Arial" w:eastAsia="Arial" w:hAnsi="Arial" w:cs="Arial"/>
          <w:sz w:val="24"/>
          <w:szCs w:val="24"/>
        </w:rPr>
        <w:lastRenderedPageBreak/>
        <w:t>Subject to paragraph 7 of this Joint Schedule 11, the Processor shall notify the Controller immediately if in relation to it Processing Personal Data under or in connection with the Contract it:</w:t>
      </w:r>
    </w:p>
    <w:p w14:paraId="7944BA89"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5CB509C9"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28455324"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6934DDE"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C1F038E"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CD84A7C"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14:paraId="00AE401B"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7DE031B"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5B29FE98"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75190613"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5C0B0694"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E084963"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EF42AD7"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481C45B5"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FAB1527"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not occasional;</w:t>
      </w:r>
    </w:p>
    <w:p w14:paraId="615788A7"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bookmarkStart w:id="11" w:name="_heading=h.i17xr6"/>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62268DF"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11E3D08"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bookmarkStart w:id="12" w:name="bookmark=id.lnxbz9"/>
      <w:bookmarkEnd w:id="12"/>
      <w:r>
        <w:rPr>
          <w:rFonts w:ascii="Arial" w:eastAsia="Arial" w:hAnsi="Arial" w:cs="Arial"/>
          <w:sz w:val="24"/>
          <w:szCs w:val="24"/>
        </w:rPr>
        <w:t>The Processor shall allow for audits of its Data Processing activity by the Controller or the Controller’s designated auditor.</w:t>
      </w:r>
    </w:p>
    <w:p w14:paraId="201825DD"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9714D79"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6AB61204"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lastRenderedPageBreak/>
        <w:t>notify the Controller in writing of the intended Subprocessor and Processing;</w:t>
      </w:r>
    </w:p>
    <w:p w14:paraId="65DE1558"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14:paraId="13E5AE68"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6D6092A9"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2CE75728"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42075373"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bookmarkStart w:id="13" w:name="bookmark=id.35nkun2"/>
      <w:bookmarkEnd w:id="13"/>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E194C47"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14:paraId="1B90100B"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C43E15"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38E5511" w14:textId="77777777" w:rsidR="00435E51" w:rsidRDefault="006B3A58">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66231D1"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1DC63A"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14A421E"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w:t>
      </w:r>
      <w:r>
        <w:rPr>
          <w:rFonts w:ascii="Arial" w:eastAsia="Arial" w:hAnsi="Arial" w:cs="Arial"/>
          <w:sz w:val="24"/>
          <w:szCs w:val="24"/>
        </w:rPr>
        <w:lastRenderedPageBreak/>
        <w:t>Data will provide all such relevant documents and information relating to its data protection policies and procedures as the other Party may reasonably require.</w:t>
      </w:r>
    </w:p>
    <w:p w14:paraId="68D72CE5"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1E23006"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14:paraId="7D59200E"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5F2FBD08"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573D72A"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8123862"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E09BE13"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6CDBAC4"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Where a Party receives a request by any Data Subject to exercise any of their rights under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D82BF33"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BEE0B1A"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62CBCCA"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D534AC6" w14:textId="77777777" w:rsidR="00435E51" w:rsidRDefault="006B3A58">
      <w:pPr>
        <w:numPr>
          <w:ilvl w:val="3"/>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F689360"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9EAB70B"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C7D13DC"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56FCA39"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7CADA460" w14:textId="77777777" w:rsidR="00435E51" w:rsidRDefault="006B3A58">
      <w:pPr>
        <w:numPr>
          <w:ilvl w:val="2"/>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C87F581"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6E22ECD"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E2A5F9D" w14:textId="77777777" w:rsidR="00435E51" w:rsidRDefault="006B3A58">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14:paraId="1AA2EEAB" w14:textId="77777777" w:rsidR="00435E51" w:rsidRDefault="00435E51">
      <w:pPr>
        <w:pBdr>
          <w:top w:val="single" w:sz="2" w:space="31" w:color="FFFFFF" w:shadow="1"/>
          <w:left w:val="single" w:sz="2" w:space="31" w:color="FFFFFF" w:shadow="1"/>
          <w:bottom w:val="single" w:sz="2" w:space="31" w:color="FFFFFF" w:shadow="1"/>
          <w:right w:val="single" w:sz="2" w:space="31" w:color="FFFFFF" w:shadow="1"/>
        </w:pBdr>
        <w:spacing w:before="280" w:after="120"/>
        <w:ind w:left="709"/>
        <w:rPr>
          <w:rFonts w:ascii="Arial" w:eastAsia="Arial" w:hAnsi="Arial" w:cs="Arial"/>
          <w:sz w:val="24"/>
          <w:szCs w:val="24"/>
        </w:rPr>
      </w:pPr>
    </w:p>
    <w:p w14:paraId="77AAC76C" w14:textId="77777777" w:rsidR="00435E51" w:rsidRDefault="006B3A58">
      <w:pPr>
        <w:pageBreakBefore/>
      </w:pPr>
      <w:r>
        <w:rPr>
          <w:rFonts w:ascii="Arial" w:eastAsia="Arial" w:hAnsi="Arial" w:cs="Arial"/>
          <w:b/>
          <w:sz w:val="24"/>
          <w:szCs w:val="24"/>
        </w:rPr>
        <w:lastRenderedPageBreak/>
        <w:t>Annex 1 - Processing Personal Data</w:t>
      </w:r>
    </w:p>
    <w:p w14:paraId="6DB16800" w14:textId="77777777" w:rsidR="00435E51" w:rsidRDefault="006B3A58">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9EFCC40" w14:textId="09998985" w:rsidR="00435E51" w:rsidRDefault="006B3A58">
      <w:pPr>
        <w:keepNext/>
        <w:numPr>
          <w:ilvl w:val="3"/>
          <w:numId w:val="2"/>
        </w:numPr>
        <w:spacing w:after="0" w:line="240" w:lineRule="auto"/>
      </w:pPr>
      <w:r>
        <w:rPr>
          <w:rFonts w:ascii="Arial" w:eastAsia="Arial" w:hAnsi="Arial" w:cs="Arial"/>
          <w:sz w:val="24"/>
          <w:szCs w:val="24"/>
        </w:rPr>
        <w:t xml:space="preserve">The contact details of the Relevant Authority’s Data Protection Officer are: </w:t>
      </w:r>
      <w:hyperlink r:id="rId11" w:tgtFrame="_blank" w:history="1">
        <w:r w:rsidR="00410BF2" w:rsidRPr="00410BF2">
          <w:rPr>
            <w:rStyle w:val="Hyperlink"/>
            <w:rFonts w:ascii="Arial" w:eastAsia="Arial" w:hAnsi="Arial" w:cs="Arial"/>
            <w:sz w:val="24"/>
            <w:szCs w:val="24"/>
          </w:rPr>
          <w:t>GDPR@ukspaceagency.gov.uk</w:t>
        </w:r>
      </w:hyperlink>
    </w:p>
    <w:p w14:paraId="0F7B7DA8" w14:textId="3C8B5737" w:rsidR="00435E51" w:rsidRDefault="006B3A58">
      <w:pPr>
        <w:keepNext/>
        <w:numPr>
          <w:ilvl w:val="3"/>
          <w:numId w:val="2"/>
        </w:numPr>
        <w:spacing w:after="0" w:line="240" w:lineRule="auto"/>
      </w:pPr>
      <w:r>
        <w:rPr>
          <w:rFonts w:ascii="Arial" w:eastAsia="Arial" w:hAnsi="Arial" w:cs="Arial"/>
          <w:sz w:val="24"/>
          <w:szCs w:val="24"/>
        </w:rPr>
        <w:t xml:space="preserve">The contact details of the Agency’s Data Protection Officer are: </w:t>
      </w:r>
      <w:r w:rsidR="00410BF2" w:rsidRPr="00410BF2">
        <w:rPr>
          <w:rFonts w:ascii="Arial" w:eastAsia="Arial" w:hAnsi="Arial" w:cs="Arial"/>
          <w:sz w:val="24"/>
          <w:szCs w:val="24"/>
        </w:rPr>
        <w:t>UKSA Data Protection Officer, 1st Floor Quad 2, Harwell Campus, Didcot, OX11 0DF</w:t>
      </w:r>
    </w:p>
    <w:p w14:paraId="0F9057AC" w14:textId="77777777" w:rsidR="00435E51" w:rsidRDefault="006B3A58">
      <w:pPr>
        <w:keepNext/>
        <w:numPr>
          <w:ilvl w:val="3"/>
          <w:numId w:val="2"/>
        </w:numPr>
        <w:spacing w:after="0" w:line="240" w:lineRule="auto"/>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F801975" w14:textId="77777777" w:rsidR="00435E51" w:rsidRDefault="006B3A58">
      <w:pPr>
        <w:keepNext/>
        <w:numPr>
          <w:ilvl w:val="3"/>
          <w:numId w:val="2"/>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05D6B47" w14:textId="77777777" w:rsidR="00435E51" w:rsidRDefault="00435E51">
      <w:pPr>
        <w:keepNext/>
        <w:ind w:left="720"/>
        <w:rPr>
          <w:rFonts w:ascii="Arial" w:eastAsia="Arial" w:hAnsi="Arial" w:cs="Arial"/>
          <w:sz w:val="24"/>
          <w:szCs w:val="24"/>
        </w:rPr>
      </w:pPr>
    </w:p>
    <w:tbl>
      <w:tblPr>
        <w:tblW w:w="9686" w:type="dxa"/>
        <w:tblLayout w:type="fixed"/>
        <w:tblCellMar>
          <w:left w:w="10" w:type="dxa"/>
          <w:right w:w="10" w:type="dxa"/>
        </w:tblCellMar>
        <w:tblLook w:val="04A0" w:firstRow="1" w:lastRow="0" w:firstColumn="1" w:lastColumn="0" w:noHBand="0" w:noVBand="1"/>
      </w:tblPr>
      <w:tblGrid>
        <w:gridCol w:w="2263"/>
        <w:gridCol w:w="7423"/>
      </w:tblGrid>
      <w:tr w:rsidR="00435E51" w14:paraId="27C6DFAD"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7AE97175" w14:textId="77777777" w:rsidR="00435E51" w:rsidRDefault="006B3A58">
            <w:pPr>
              <w:rPr>
                <w:rFonts w:ascii="Arial" w:eastAsia="Arial" w:hAnsi="Arial" w:cs="Arial"/>
                <w:b/>
                <w:sz w:val="24"/>
                <w:szCs w:val="24"/>
              </w:rPr>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14:paraId="68B2A092" w14:textId="77777777" w:rsidR="00435E51" w:rsidRDefault="006B3A58">
            <w:pPr>
              <w:rPr>
                <w:rFonts w:ascii="Arial" w:eastAsia="Arial" w:hAnsi="Arial" w:cs="Arial"/>
                <w:b/>
                <w:sz w:val="24"/>
                <w:szCs w:val="24"/>
              </w:rPr>
            </w:pPr>
            <w:r>
              <w:rPr>
                <w:rFonts w:ascii="Arial" w:eastAsia="Arial" w:hAnsi="Arial" w:cs="Arial"/>
                <w:b/>
                <w:sz w:val="24"/>
                <w:szCs w:val="24"/>
              </w:rPr>
              <w:t>Details</w:t>
            </w:r>
          </w:p>
        </w:tc>
      </w:tr>
      <w:tr w:rsidR="00435E51" w14:paraId="173CA474"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37FB323" w14:textId="77777777" w:rsidR="00435E51" w:rsidRDefault="006B3A58">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07FD8A" w14:textId="065A7D33" w:rsidR="00435E51" w:rsidRDefault="006B3A58">
            <w:pPr>
              <w:rPr>
                <w:rFonts w:ascii="Arial" w:eastAsia="Arial" w:hAnsi="Arial" w:cs="Arial"/>
                <w:b/>
                <w:sz w:val="24"/>
                <w:szCs w:val="24"/>
              </w:rPr>
            </w:pPr>
            <w:r>
              <w:rPr>
                <w:rFonts w:ascii="Arial" w:eastAsia="Arial" w:hAnsi="Arial" w:cs="Arial"/>
                <w:b/>
                <w:sz w:val="24"/>
                <w:szCs w:val="24"/>
              </w:rPr>
              <w:t>The Relevant Authority</w:t>
            </w:r>
            <w:r w:rsidR="00325691">
              <w:rPr>
                <w:rFonts w:ascii="Arial" w:eastAsia="Arial" w:hAnsi="Arial" w:cs="Arial"/>
                <w:b/>
                <w:sz w:val="24"/>
                <w:szCs w:val="24"/>
              </w:rPr>
              <w:t xml:space="preserve"> (Contracting Authority)</w:t>
            </w:r>
            <w:r>
              <w:rPr>
                <w:rFonts w:ascii="Arial" w:eastAsia="Arial" w:hAnsi="Arial" w:cs="Arial"/>
                <w:b/>
                <w:sz w:val="24"/>
                <w:szCs w:val="24"/>
              </w:rPr>
              <w:t xml:space="preserve"> is Controller and the </w:t>
            </w:r>
            <w:r w:rsidR="00C97C6F">
              <w:rPr>
                <w:rFonts w:ascii="Arial" w:eastAsia="Arial" w:hAnsi="Arial" w:cs="Arial"/>
                <w:b/>
                <w:sz w:val="24"/>
                <w:szCs w:val="24"/>
              </w:rPr>
              <w:t>Agency</w:t>
            </w:r>
            <w:r w:rsidR="00325691">
              <w:rPr>
                <w:rFonts w:ascii="Arial" w:eastAsia="Arial" w:hAnsi="Arial" w:cs="Arial"/>
                <w:b/>
                <w:sz w:val="24"/>
                <w:szCs w:val="24"/>
              </w:rPr>
              <w:t xml:space="preserve"> (Supplier)</w:t>
            </w:r>
            <w:r>
              <w:rPr>
                <w:rFonts w:ascii="Arial" w:eastAsia="Arial" w:hAnsi="Arial" w:cs="Arial"/>
                <w:b/>
                <w:sz w:val="24"/>
                <w:szCs w:val="24"/>
              </w:rPr>
              <w:t xml:space="preserve"> is Processor</w:t>
            </w:r>
          </w:p>
          <w:p w14:paraId="3E9656F9" w14:textId="720D81A9" w:rsidR="00435E51" w:rsidRDefault="006B3A58" w:rsidP="00410BF2">
            <w:pPr>
              <w:spacing w:after="0"/>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Controller </w:t>
            </w:r>
            <w:r w:rsidR="00974D6A" w:rsidRPr="00974D6A">
              <w:rPr>
                <w:rFonts w:ascii="Arial" w:eastAsia="Arial" w:hAnsi="Arial" w:cs="Arial"/>
                <w:sz w:val="24"/>
                <w:szCs w:val="24"/>
              </w:rPr>
              <w:t>for processing staff contact details for contract management purposes, the Supplier acts as Processor when handling UKSA staff details during the design phase</w:t>
            </w:r>
            <w:r w:rsidR="00974D6A">
              <w:rPr>
                <w:rFonts w:ascii="Arial" w:eastAsia="Arial" w:hAnsi="Arial" w:cs="Arial"/>
                <w:sz w:val="24"/>
                <w:szCs w:val="24"/>
              </w:rPr>
              <w:t>, which includes</w:t>
            </w:r>
            <w:r>
              <w:rPr>
                <w:rFonts w:ascii="Arial" w:eastAsia="Arial" w:hAnsi="Arial" w:cs="Arial"/>
                <w:sz w:val="24"/>
                <w:szCs w:val="24"/>
              </w:rPr>
              <w:t>:</w:t>
            </w:r>
          </w:p>
          <w:p w14:paraId="682A421A" w14:textId="79888979" w:rsidR="00435E51" w:rsidRPr="00D421BA" w:rsidRDefault="00D421BA" w:rsidP="00D421BA">
            <w:pPr>
              <w:pStyle w:val="ListParagraph"/>
              <w:numPr>
                <w:ilvl w:val="0"/>
                <w:numId w:val="16"/>
              </w:numPr>
              <w:spacing w:before="240"/>
              <w:rPr>
                <w:rFonts w:ascii="Arial" w:eastAsia="Arial" w:hAnsi="Arial" w:cs="Arial"/>
                <w:sz w:val="24"/>
                <w:szCs w:val="24"/>
              </w:rPr>
            </w:pPr>
            <w:r w:rsidRPr="00D421BA">
              <w:rPr>
                <w:rFonts w:ascii="Arial" w:eastAsia="Arial" w:hAnsi="Arial" w:cs="Arial"/>
                <w:sz w:val="24"/>
                <w:szCs w:val="24"/>
              </w:rPr>
              <w:t>Names and business contact details of both the Contracting Authority and Supplier</w:t>
            </w:r>
            <w:r w:rsidR="00325691">
              <w:rPr>
                <w:rFonts w:ascii="Arial" w:eastAsia="Arial" w:hAnsi="Arial" w:cs="Arial"/>
                <w:sz w:val="24"/>
                <w:szCs w:val="24"/>
              </w:rPr>
              <w:t xml:space="preserve"> f</w:t>
            </w:r>
            <w:r w:rsidR="00325691" w:rsidRPr="00325691">
              <w:rPr>
                <w:rFonts w:ascii="Arial" w:eastAsia="Arial" w:hAnsi="Arial" w:cs="Arial"/>
                <w:sz w:val="24"/>
                <w:szCs w:val="24"/>
              </w:rPr>
              <w:t>or contract delivery and management</w:t>
            </w:r>
            <w:r w:rsidRPr="00D421BA">
              <w:rPr>
                <w:rFonts w:ascii="Arial" w:eastAsia="Arial" w:hAnsi="Arial" w:cs="Arial"/>
                <w:sz w:val="24"/>
                <w:szCs w:val="24"/>
              </w:rPr>
              <w:t>. </w:t>
            </w:r>
          </w:p>
          <w:p w14:paraId="3836CBF1" w14:textId="06AB749B" w:rsidR="00435E51" w:rsidRDefault="006B3A58">
            <w:pPr>
              <w:rPr>
                <w:rFonts w:ascii="Arial" w:eastAsia="Arial" w:hAnsi="Arial" w:cs="Arial"/>
                <w:b/>
                <w:sz w:val="24"/>
                <w:szCs w:val="24"/>
              </w:rPr>
            </w:pPr>
            <w:r>
              <w:rPr>
                <w:rFonts w:ascii="Arial" w:eastAsia="Arial" w:hAnsi="Arial" w:cs="Arial"/>
                <w:b/>
                <w:sz w:val="24"/>
                <w:szCs w:val="24"/>
              </w:rPr>
              <w:t xml:space="preserve">The </w:t>
            </w:r>
            <w:r w:rsidR="00C97C6F">
              <w:rPr>
                <w:rFonts w:ascii="Arial" w:eastAsia="Arial" w:hAnsi="Arial" w:cs="Arial"/>
                <w:b/>
                <w:sz w:val="24"/>
                <w:szCs w:val="24"/>
              </w:rPr>
              <w:t>Agency</w:t>
            </w:r>
            <w:r>
              <w:rPr>
                <w:rFonts w:ascii="Arial" w:eastAsia="Arial" w:hAnsi="Arial" w:cs="Arial"/>
                <w:b/>
                <w:sz w:val="24"/>
                <w:szCs w:val="24"/>
              </w:rPr>
              <w:t xml:space="preserve"> and the Relevant Authority </w:t>
            </w:r>
            <w:r w:rsidR="00974D6A" w:rsidRPr="00974D6A">
              <w:rPr>
                <w:rFonts w:ascii="Arial" w:eastAsia="Arial" w:hAnsi="Arial" w:cs="Arial"/>
                <w:b/>
                <w:sz w:val="24"/>
                <w:szCs w:val="24"/>
              </w:rPr>
              <w:t>as Independent Controllers for their respective staff data</w:t>
            </w:r>
          </w:p>
          <w:p w14:paraId="3CB10F91" w14:textId="30BEBAE7" w:rsidR="00D723BE" w:rsidRPr="00D723BE" w:rsidRDefault="006B3A58">
            <w:pPr>
              <w:rPr>
                <w:b/>
                <w:bCs/>
              </w:rPr>
            </w:pPr>
            <w:r w:rsidRPr="00D723BE">
              <w:rPr>
                <w:rFonts w:ascii="Arial" w:eastAsia="Arial" w:hAnsi="Arial" w:cs="Arial"/>
                <w:iCs/>
                <w:sz w:val="24"/>
                <w:szCs w:val="24"/>
              </w:rPr>
              <w:t xml:space="preserve">The Parties acknowledge that for the purposes of the Data Protection Legislation, the </w:t>
            </w:r>
            <w:r w:rsidRPr="00974D6A">
              <w:rPr>
                <w:rFonts w:ascii="Arial" w:eastAsia="Arial" w:hAnsi="Arial" w:cs="Arial"/>
                <w:iCs/>
                <w:sz w:val="24"/>
                <w:szCs w:val="24"/>
              </w:rPr>
              <w:t xml:space="preserve">Agency </w:t>
            </w:r>
            <w:r w:rsidR="00974D6A" w:rsidRPr="00974D6A">
              <w:rPr>
                <w:rFonts w:ascii="Arial" w:eastAsia="Arial" w:hAnsi="Arial" w:cs="Arial"/>
                <w:sz w:val="24"/>
                <w:szCs w:val="24"/>
              </w:rPr>
              <w:t>and the Relevant Authority a</w:t>
            </w:r>
            <w:r w:rsidR="00974D6A">
              <w:rPr>
                <w:rFonts w:ascii="Arial" w:eastAsia="Arial" w:hAnsi="Arial" w:cs="Arial"/>
                <w:sz w:val="24"/>
                <w:szCs w:val="24"/>
              </w:rPr>
              <w:t>re</w:t>
            </w:r>
            <w:r w:rsidR="00974D6A" w:rsidRPr="00974D6A">
              <w:rPr>
                <w:rFonts w:ascii="Arial" w:eastAsia="Arial" w:hAnsi="Arial" w:cs="Arial"/>
                <w:sz w:val="24"/>
                <w:szCs w:val="24"/>
              </w:rPr>
              <w:t xml:space="preserve"> Independent Controllers for their respective staff data</w:t>
            </w:r>
            <w:r w:rsidR="00974D6A">
              <w:rPr>
                <w:rFonts w:ascii="Arial" w:eastAsia="Arial" w:hAnsi="Arial" w:cs="Arial"/>
                <w:iCs/>
                <w:sz w:val="24"/>
                <w:szCs w:val="24"/>
              </w:rPr>
              <w:t>.</w:t>
            </w:r>
          </w:p>
          <w:p w14:paraId="36027483" w14:textId="7C268800" w:rsidR="00435E51" w:rsidRPr="00C97C6F" w:rsidRDefault="00435E51" w:rsidP="00974D6A">
            <w:pPr>
              <w:suppressAutoHyphens w:val="0"/>
              <w:autoSpaceDN/>
              <w:spacing w:line="278" w:lineRule="auto"/>
              <w:textAlignment w:val="auto"/>
            </w:pPr>
          </w:p>
        </w:tc>
      </w:tr>
      <w:tr w:rsidR="00435E51" w14:paraId="138D4656"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C7DA7F9" w14:textId="77777777" w:rsidR="00435E51" w:rsidRDefault="006B3A58">
            <w:pPr>
              <w:rPr>
                <w:rFonts w:ascii="Arial" w:eastAsia="Arial" w:hAnsi="Arial" w:cs="Arial"/>
                <w:sz w:val="24"/>
                <w:szCs w:val="24"/>
              </w:rPr>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A1A6EA" w14:textId="4F1EB224" w:rsidR="00435E51" w:rsidRPr="00C97C6F" w:rsidRDefault="00C97C6F">
            <w:pPr>
              <w:rPr>
                <w:rFonts w:ascii="Arial" w:hAnsi="Arial" w:cs="Arial"/>
                <w:sz w:val="24"/>
                <w:szCs w:val="24"/>
              </w:rPr>
            </w:pPr>
            <w:r w:rsidRPr="00C97C6F">
              <w:rPr>
                <w:rFonts w:ascii="Arial" w:hAnsi="Arial" w:cs="Arial"/>
                <w:sz w:val="24"/>
                <w:szCs w:val="24"/>
              </w:rPr>
              <w:t>The Initial Term (the term between, and inclusive of, the Start Date and Expiry Date) and any term extensions  </w:t>
            </w:r>
          </w:p>
        </w:tc>
      </w:tr>
      <w:tr w:rsidR="00435E51" w14:paraId="513DFD0F"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DD0173A" w14:textId="77777777" w:rsidR="00435E51" w:rsidRDefault="006B3A58">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B9DC238" w14:textId="77777777" w:rsidR="00435E51" w:rsidRDefault="00D421BA" w:rsidP="00C97C6F">
            <w:pPr>
              <w:rPr>
                <w:rFonts w:ascii="Arial" w:hAnsi="Arial" w:cs="Arial"/>
                <w:sz w:val="24"/>
                <w:szCs w:val="24"/>
              </w:rPr>
            </w:pPr>
            <w:r w:rsidRPr="00D421BA">
              <w:rPr>
                <w:rFonts w:ascii="Arial" w:hAnsi="Arial" w:cs="Arial"/>
                <w:sz w:val="24"/>
                <w:szCs w:val="24"/>
              </w:rPr>
              <w:t xml:space="preserve">The nature of the processing will include the storage and use of names and business contact details of staff of the Contracting Authority, the Supplier, as necessary to deliver the Services and to undertake Contract and performance management. The contract itself will include the names and business contact details of both the </w:t>
            </w:r>
            <w:r w:rsidRPr="00D421BA">
              <w:rPr>
                <w:rFonts w:ascii="Arial" w:hAnsi="Arial" w:cs="Arial"/>
                <w:sz w:val="24"/>
                <w:szCs w:val="24"/>
              </w:rPr>
              <w:lastRenderedPageBreak/>
              <w:t>Contracting Authority and the Supplier involved in managing the Contract.</w:t>
            </w:r>
          </w:p>
          <w:p w14:paraId="00DE8EA7" w14:textId="77777777" w:rsidR="00D421BA" w:rsidRDefault="00D421BA" w:rsidP="00C97C6F">
            <w:pPr>
              <w:rPr>
                <w:rFonts w:ascii="Arial" w:hAnsi="Arial" w:cs="Arial"/>
                <w:sz w:val="24"/>
                <w:szCs w:val="24"/>
              </w:rPr>
            </w:pPr>
            <w:r w:rsidRPr="00D421BA">
              <w:rPr>
                <w:rFonts w:ascii="Arial" w:hAnsi="Arial" w:cs="Arial"/>
                <w:sz w:val="24"/>
                <w:szCs w:val="24"/>
              </w:rPr>
              <w:t>Processing takes place for the purposes of</w:t>
            </w:r>
            <w:r>
              <w:rPr>
                <w:rFonts w:ascii="Arial" w:hAnsi="Arial" w:cs="Arial"/>
                <w:sz w:val="24"/>
                <w:szCs w:val="24"/>
              </w:rPr>
              <w:t xml:space="preserve"> </w:t>
            </w:r>
            <w:r w:rsidRPr="00D421BA">
              <w:rPr>
                <w:rFonts w:ascii="Arial" w:hAnsi="Arial" w:cs="Arial"/>
                <w:sz w:val="24"/>
                <w:szCs w:val="24"/>
              </w:rPr>
              <w:t xml:space="preserve">UKSA engaging with the supplier </w:t>
            </w:r>
            <w:r>
              <w:rPr>
                <w:rFonts w:ascii="Arial" w:hAnsi="Arial" w:cs="Arial"/>
                <w:sz w:val="24"/>
                <w:szCs w:val="24"/>
              </w:rPr>
              <w:t xml:space="preserve">to scope an initial </w:t>
            </w:r>
            <w:r w:rsidRPr="00D421BA">
              <w:rPr>
                <w:rFonts w:ascii="Arial" w:hAnsi="Arial" w:cs="Arial"/>
                <w:sz w:val="24"/>
                <w:szCs w:val="24"/>
              </w:rPr>
              <w:t>project brief</w:t>
            </w:r>
            <w:r w:rsidR="00C37BF6">
              <w:rPr>
                <w:rFonts w:ascii="Arial" w:hAnsi="Arial" w:cs="Arial"/>
                <w:sz w:val="24"/>
                <w:szCs w:val="24"/>
              </w:rPr>
              <w:t xml:space="preserve"> and sign-off of Design. Thereafter the supplier will deliver, subject to confirmation, Build and Tear down phases at event location.</w:t>
            </w:r>
          </w:p>
          <w:p w14:paraId="71367546" w14:textId="6FDB0441" w:rsidR="00325691" w:rsidRPr="00C97C6F" w:rsidRDefault="00325691" w:rsidP="00C97C6F">
            <w:pPr>
              <w:rPr>
                <w:rFonts w:ascii="Arial" w:hAnsi="Arial" w:cs="Arial"/>
                <w:sz w:val="24"/>
                <w:szCs w:val="24"/>
              </w:rPr>
            </w:pPr>
            <w:r>
              <w:rPr>
                <w:rFonts w:ascii="Arial" w:hAnsi="Arial" w:cs="Arial"/>
                <w:sz w:val="24"/>
                <w:szCs w:val="24"/>
              </w:rPr>
              <w:t>The lawful basis of the processing of personal data is for</w:t>
            </w:r>
            <w:r w:rsidRPr="00325691">
              <w:rPr>
                <w:rFonts w:ascii="Arial" w:hAnsi="Arial" w:cs="Arial"/>
                <w:sz w:val="24"/>
                <w:szCs w:val="24"/>
              </w:rPr>
              <w:t xml:space="preserve"> contract performance for the core tender activities</w:t>
            </w:r>
          </w:p>
        </w:tc>
      </w:tr>
      <w:tr w:rsidR="00435E51" w14:paraId="6A220449"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220163" w14:textId="77777777" w:rsidR="00435E51" w:rsidRDefault="006B3A58">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9C241A" w14:textId="1B0536A9" w:rsidR="00435E51" w:rsidRPr="00F359E7" w:rsidRDefault="00C37BF6">
            <w:pPr>
              <w:rPr>
                <w:rFonts w:ascii="Arial" w:hAnsi="Arial" w:cs="Arial"/>
                <w:sz w:val="24"/>
                <w:szCs w:val="24"/>
              </w:rPr>
            </w:pPr>
            <w:r w:rsidRPr="00C37BF6">
              <w:rPr>
                <w:rFonts w:ascii="Arial" w:hAnsi="Arial" w:cs="Arial"/>
                <w:sz w:val="24"/>
                <w:szCs w:val="24"/>
              </w:rPr>
              <w:t>Names, business telephone numbers and email addresses, office location and position of staff of both the Contracting Authority and the Supplier as necessary to deliver the Services and to undertake contract and performance management. The contract itself will include the names and business contact details of staff of both the Contracting Authority and the Supplier involved in managing the contract.</w:t>
            </w:r>
          </w:p>
        </w:tc>
      </w:tr>
      <w:tr w:rsidR="00435E51" w14:paraId="424DB287"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60B54B0" w14:textId="77777777" w:rsidR="00435E51" w:rsidRDefault="006B3A58">
            <w:pPr>
              <w:rPr>
                <w:rFonts w:ascii="Arial" w:eastAsia="Arial" w:hAnsi="Arial" w:cs="Arial"/>
                <w:sz w:val="24"/>
                <w:szCs w:val="24"/>
              </w:rPr>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BCBA8D" w14:textId="54330E53" w:rsidR="00435E51" w:rsidRPr="00F359E7" w:rsidRDefault="00C97C6F">
            <w:pPr>
              <w:rPr>
                <w:rFonts w:ascii="Arial" w:eastAsia="Arial" w:hAnsi="Arial" w:cs="Arial"/>
                <w:sz w:val="24"/>
                <w:szCs w:val="24"/>
              </w:rPr>
            </w:pPr>
            <w:r w:rsidRPr="00C97C6F">
              <w:rPr>
                <w:rFonts w:ascii="Arial" w:eastAsia="Arial" w:hAnsi="Arial" w:cs="Arial"/>
                <w:sz w:val="24"/>
                <w:szCs w:val="24"/>
              </w:rPr>
              <w:t>Staff of the Contracting Authority and the Supplier, including where these employees are named within the Contract itself or involved within Contract management.</w:t>
            </w:r>
          </w:p>
        </w:tc>
      </w:tr>
      <w:tr w:rsidR="00435E51" w14:paraId="14D6DD77"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9C6AFE6" w14:textId="77777777" w:rsidR="00435E51" w:rsidRDefault="006B3A58">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656CFA4" w14:textId="77777777" w:rsidR="00435E51" w:rsidRDefault="006B3A5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C7A3CC0" w14:textId="741C5805" w:rsidR="00F359E7" w:rsidRPr="00F359E7" w:rsidRDefault="00F359E7" w:rsidP="00F359E7">
            <w:pPr>
              <w:rPr>
                <w:rFonts w:ascii="Arial" w:hAnsi="Arial" w:cs="Arial"/>
                <w:sz w:val="24"/>
                <w:szCs w:val="24"/>
              </w:rPr>
            </w:pPr>
            <w:r w:rsidRPr="00F359E7">
              <w:rPr>
                <w:rFonts w:ascii="Arial" w:hAnsi="Arial" w:cs="Arial"/>
                <w:sz w:val="24"/>
                <w:szCs w:val="24"/>
              </w:rPr>
              <w:t>Any personal data</w:t>
            </w:r>
            <w:r w:rsidR="00325691">
              <w:rPr>
                <w:rFonts w:ascii="Arial" w:hAnsi="Arial" w:cs="Arial"/>
                <w:sz w:val="24"/>
                <w:szCs w:val="24"/>
              </w:rPr>
              <w:t xml:space="preserve"> of the Relevant Authority</w:t>
            </w:r>
            <w:r w:rsidRPr="00F359E7">
              <w:rPr>
                <w:rFonts w:ascii="Arial" w:hAnsi="Arial" w:cs="Arial"/>
                <w:sz w:val="24"/>
                <w:szCs w:val="24"/>
              </w:rPr>
              <w:t xml:space="preserve"> will be retained by the Supplier for the duration of the contract, following which the Supplier will delete and erase th</w:t>
            </w:r>
            <w:r w:rsidR="00325691">
              <w:rPr>
                <w:rFonts w:ascii="Arial" w:hAnsi="Arial" w:cs="Arial"/>
                <w:sz w:val="24"/>
                <w:szCs w:val="24"/>
              </w:rPr>
              <w:t>at</w:t>
            </w:r>
            <w:r w:rsidRPr="00F359E7">
              <w:rPr>
                <w:rFonts w:ascii="Arial" w:hAnsi="Arial" w:cs="Arial"/>
                <w:sz w:val="24"/>
                <w:szCs w:val="24"/>
              </w:rPr>
              <w:t> Personal Data from any computers, storage devices and storage media that are to be retained by the Supplier after the expiry of the contract.  </w:t>
            </w:r>
          </w:p>
          <w:p w14:paraId="00CEA352" w14:textId="7E237F29" w:rsidR="00F359E7" w:rsidRPr="00F359E7" w:rsidRDefault="00F359E7" w:rsidP="00F359E7">
            <w:pPr>
              <w:rPr>
                <w:rFonts w:ascii="Arial" w:hAnsi="Arial" w:cs="Arial"/>
                <w:sz w:val="24"/>
                <w:szCs w:val="24"/>
              </w:rPr>
            </w:pPr>
            <w:r w:rsidRPr="00F359E7">
              <w:rPr>
                <w:rFonts w:ascii="Arial" w:hAnsi="Arial" w:cs="Arial"/>
                <w:sz w:val="24"/>
                <w:szCs w:val="24"/>
              </w:rPr>
              <w:t>The supplier will certify to the Contracting Authority that it has</w:t>
            </w:r>
            <w:r>
              <w:rPr>
                <w:rFonts w:ascii="Arial" w:hAnsi="Arial" w:cs="Arial"/>
                <w:sz w:val="24"/>
                <w:szCs w:val="24"/>
              </w:rPr>
              <w:t xml:space="preserve"> </w:t>
            </w:r>
            <w:r w:rsidRPr="00F359E7">
              <w:rPr>
                <w:rFonts w:ascii="Arial" w:hAnsi="Arial" w:cs="Arial"/>
                <w:sz w:val="24"/>
                <w:szCs w:val="24"/>
              </w:rPr>
              <w:t>completed such deletion.  </w:t>
            </w:r>
          </w:p>
          <w:p w14:paraId="1B688C30" w14:textId="33A818C4" w:rsidR="00435E51" w:rsidRPr="00F359E7" w:rsidRDefault="00435E51">
            <w:pPr>
              <w:rPr>
                <w:rFonts w:ascii="Arial" w:hAnsi="Arial" w:cs="Arial"/>
                <w:sz w:val="24"/>
                <w:szCs w:val="24"/>
              </w:rPr>
            </w:pPr>
          </w:p>
        </w:tc>
      </w:tr>
    </w:tbl>
    <w:p w14:paraId="11FAD169" w14:textId="77777777" w:rsidR="00435E51" w:rsidRDefault="00435E51">
      <w:pPr>
        <w:rPr>
          <w:rFonts w:ascii="Arial" w:eastAsia="Arial" w:hAnsi="Arial" w:cs="Arial"/>
          <w:b/>
          <w:sz w:val="24"/>
          <w:szCs w:val="24"/>
        </w:rPr>
      </w:pPr>
    </w:p>
    <w:sectPr w:rsidR="00435E5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4048" w14:textId="77777777" w:rsidR="00E92C66" w:rsidRDefault="00E92C66">
      <w:pPr>
        <w:spacing w:after="0" w:line="240" w:lineRule="auto"/>
      </w:pPr>
      <w:r>
        <w:separator/>
      </w:r>
    </w:p>
  </w:endnote>
  <w:endnote w:type="continuationSeparator" w:id="0">
    <w:p w14:paraId="2EA957F0" w14:textId="77777777" w:rsidR="00E92C66" w:rsidRDefault="00E92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16AE" w14:textId="00BA3DE4" w:rsidR="00F359E7" w:rsidRDefault="00EE2D8C">
    <w:pPr>
      <w:pStyle w:val="Footer"/>
    </w:pPr>
    <w:r>
      <w:rPr>
        <w:noProof/>
      </w:rPr>
      <mc:AlternateContent>
        <mc:Choice Requires="wps">
          <w:drawing>
            <wp:anchor distT="0" distB="0" distL="0" distR="0" simplePos="0" relativeHeight="251668480" behindDoc="0" locked="0" layoutInCell="1" allowOverlap="1" wp14:anchorId="03E50450" wp14:editId="5C5173F4">
              <wp:simplePos x="635" y="635"/>
              <wp:positionH relativeFrom="page">
                <wp:align>center</wp:align>
              </wp:positionH>
              <wp:positionV relativeFrom="page">
                <wp:align>bottom</wp:align>
              </wp:positionV>
              <wp:extent cx="459740" cy="355600"/>
              <wp:effectExtent l="0" t="0" r="16510" b="0"/>
              <wp:wrapNone/>
              <wp:docPr id="110292856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93D5EFD" w14:textId="0271D62C" w:rsidR="00EE2D8C" w:rsidRPr="00EE2D8C" w:rsidRDefault="00EE2D8C" w:rsidP="00EE2D8C">
                          <w:pPr>
                            <w:spacing w:after="0"/>
                            <w:rPr>
                              <w:noProof/>
                              <w:color w:val="000000"/>
                              <w:sz w:val="20"/>
                              <w:szCs w:val="20"/>
                            </w:rPr>
                          </w:pPr>
                          <w:r w:rsidRPr="00EE2D8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E50450"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393D5EFD" w14:textId="0271D62C" w:rsidR="00EE2D8C" w:rsidRPr="00EE2D8C" w:rsidRDefault="00EE2D8C" w:rsidP="00EE2D8C">
                    <w:pPr>
                      <w:spacing w:after="0"/>
                      <w:rPr>
                        <w:noProof/>
                        <w:color w:val="000000"/>
                        <w:sz w:val="20"/>
                        <w:szCs w:val="20"/>
                      </w:rPr>
                    </w:pPr>
                    <w:r w:rsidRPr="00EE2D8C">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A906" w14:textId="40498395" w:rsidR="006B3A58" w:rsidRDefault="00EE2D8C">
    <w:pPr>
      <w:tabs>
        <w:tab w:val="center" w:pos="4513"/>
        <w:tab w:val="right" w:pos="9026"/>
      </w:tabs>
      <w:spacing w:after="0" w:line="276" w:lineRule="auto"/>
      <w:jc w:val="both"/>
      <w:rPr>
        <w:color w:val="BFBFBF"/>
      </w:rPr>
    </w:pPr>
    <w:r>
      <w:rPr>
        <w:noProof/>
        <w:color w:val="BFBFBF"/>
      </w:rPr>
      <mc:AlternateContent>
        <mc:Choice Requires="wps">
          <w:drawing>
            <wp:anchor distT="0" distB="0" distL="0" distR="0" simplePos="0" relativeHeight="251669504" behindDoc="0" locked="0" layoutInCell="1" allowOverlap="1" wp14:anchorId="5F49D021" wp14:editId="49ACDB9C">
              <wp:simplePos x="914400" y="9734550"/>
              <wp:positionH relativeFrom="page">
                <wp:align>center</wp:align>
              </wp:positionH>
              <wp:positionV relativeFrom="page">
                <wp:align>bottom</wp:align>
              </wp:positionV>
              <wp:extent cx="459740" cy="355600"/>
              <wp:effectExtent l="0" t="0" r="16510" b="0"/>
              <wp:wrapNone/>
              <wp:docPr id="97828193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92EED4E" w14:textId="385282A8" w:rsidR="00EE2D8C" w:rsidRPr="00EE2D8C" w:rsidRDefault="00EE2D8C" w:rsidP="00EE2D8C">
                          <w:pPr>
                            <w:spacing w:after="0"/>
                            <w:rPr>
                              <w:noProof/>
                              <w:color w:val="000000"/>
                              <w:sz w:val="20"/>
                              <w:szCs w:val="20"/>
                            </w:rPr>
                          </w:pPr>
                          <w:r w:rsidRPr="00EE2D8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9D021"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8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192EED4E" w14:textId="385282A8" w:rsidR="00EE2D8C" w:rsidRPr="00EE2D8C" w:rsidRDefault="00EE2D8C" w:rsidP="00EE2D8C">
                    <w:pPr>
                      <w:spacing w:after="0"/>
                      <w:rPr>
                        <w:noProof/>
                        <w:color w:val="000000"/>
                        <w:sz w:val="20"/>
                        <w:szCs w:val="20"/>
                      </w:rPr>
                    </w:pPr>
                    <w:r w:rsidRPr="00EE2D8C">
                      <w:rPr>
                        <w:noProof/>
                        <w:color w:val="000000"/>
                        <w:sz w:val="20"/>
                        <w:szCs w:val="20"/>
                      </w:rPr>
                      <w:t>OFFICIAL</w:t>
                    </w:r>
                  </w:p>
                </w:txbxContent>
              </v:textbox>
              <w10:wrap anchorx="page" anchory="page"/>
            </v:shape>
          </w:pict>
        </mc:Fallback>
      </mc:AlternateContent>
    </w:r>
  </w:p>
  <w:p w14:paraId="086B00C2" w14:textId="77777777" w:rsidR="006B3A58" w:rsidRDefault="006B3A58">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14:paraId="0C08C116" w14:textId="77777777" w:rsidR="006B3A58" w:rsidRDefault="006B3A5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7DCE" w14:textId="629948DF" w:rsidR="00F359E7" w:rsidRDefault="00EE2D8C">
    <w:pPr>
      <w:pStyle w:val="Footer"/>
    </w:pPr>
    <w:r>
      <w:rPr>
        <w:noProof/>
      </w:rPr>
      <mc:AlternateContent>
        <mc:Choice Requires="wps">
          <w:drawing>
            <wp:anchor distT="0" distB="0" distL="0" distR="0" simplePos="0" relativeHeight="251667456" behindDoc="0" locked="0" layoutInCell="1" allowOverlap="1" wp14:anchorId="2D8D80EF" wp14:editId="49C5FA88">
              <wp:simplePos x="635" y="635"/>
              <wp:positionH relativeFrom="page">
                <wp:align>center</wp:align>
              </wp:positionH>
              <wp:positionV relativeFrom="page">
                <wp:align>bottom</wp:align>
              </wp:positionV>
              <wp:extent cx="459740" cy="355600"/>
              <wp:effectExtent l="0" t="0" r="16510" b="0"/>
              <wp:wrapNone/>
              <wp:docPr id="162151730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D98D0BC" w14:textId="1A8CA234" w:rsidR="00EE2D8C" w:rsidRPr="00EE2D8C" w:rsidRDefault="00EE2D8C" w:rsidP="00EE2D8C">
                          <w:pPr>
                            <w:spacing w:after="0"/>
                            <w:rPr>
                              <w:noProof/>
                              <w:color w:val="000000"/>
                              <w:sz w:val="20"/>
                              <w:szCs w:val="20"/>
                            </w:rPr>
                          </w:pPr>
                          <w:r w:rsidRPr="00EE2D8C">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8D80EF"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6D98D0BC" w14:textId="1A8CA234" w:rsidR="00EE2D8C" w:rsidRPr="00EE2D8C" w:rsidRDefault="00EE2D8C" w:rsidP="00EE2D8C">
                    <w:pPr>
                      <w:spacing w:after="0"/>
                      <w:rPr>
                        <w:noProof/>
                        <w:color w:val="000000"/>
                        <w:sz w:val="20"/>
                        <w:szCs w:val="20"/>
                      </w:rPr>
                    </w:pPr>
                    <w:r w:rsidRPr="00EE2D8C">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02F5" w14:textId="77777777" w:rsidR="00E92C66" w:rsidRDefault="00E92C66">
      <w:pPr>
        <w:spacing w:after="0" w:line="240" w:lineRule="auto"/>
      </w:pPr>
      <w:r>
        <w:rPr>
          <w:color w:val="000000"/>
        </w:rPr>
        <w:separator/>
      </w:r>
    </w:p>
  </w:footnote>
  <w:footnote w:type="continuationSeparator" w:id="0">
    <w:p w14:paraId="2924D212" w14:textId="77777777" w:rsidR="00E92C66" w:rsidRDefault="00E92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FD94" w14:textId="57F4FB9C" w:rsidR="00F359E7" w:rsidRDefault="00EE2D8C">
    <w:pPr>
      <w:pStyle w:val="Header"/>
    </w:pPr>
    <w:r>
      <w:rPr>
        <w:noProof/>
      </w:rPr>
      <mc:AlternateContent>
        <mc:Choice Requires="wps">
          <w:drawing>
            <wp:anchor distT="0" distB="0" distL="0" distR="0" simplePos="0" relativeHeight="251665408" behindDoc="0" locked="0" layoutInCell="1" allowOverlap="1" wp14:anchorId="6C65629D" wp14:editId="6C18058F">
              <wp:simplePos x="635" y="635"/>
              <wp:positionH relativeFrom="page">
                <wp:align>center</wp:align>
              </wp:positionH>
              <wp:positionV relativeFrom="page">
                <wp:align>top</wp:align>
              </wp:positionV>
              <wp:extent cx="459740" cy="355600"/>
              <wp:effectExtent l="0" t="0" r="16510" b="6350"/>
              <wp:wrapNone/>
              <wp:docPr id="173265012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6C90DEF" w14:textId="1A289040" w:rsidR="00EE2D8C" w:rsidRPr="00EE2D8C" w:rsidRDefault="00EE2D8C" w:rsidP="00EE2D8C">
                          <w:pPr>
                            <w:spacing w:after="0"/>
                            <w:rPr>
                              <w:noProof/>
                              <w:color w:val="000000"/>
                              <w:sz w:val="20"/>
                              <w:szCs w:val="20"/>
                            </w:rPr>
                          </w:pPr>
                          <w:r w:rsidRPr="00EE2D8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65629D"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76C90DEF" w14:textId="1A289040" w:rsidR="00EE2D8C" w:rsidRPr="00EE2D8C" w:rsidRDefault="00EE2D8C" w:rsidP="00EE2D8C">
                    <w:pPr>
                      <w:spacing w:after="0"/>
                      <w:rPr>
                        <w:noProof/>
                        <w:color w:val="000000"/>
                        <w:sz w:val="20"/>
                        <w:szCs w:val="20"/>
                      </w:rPr>
                    </w:pPr>
                    <w:r w:rsidRPr="00EE2D8C">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58C6" w14:textId="67B215B5" w:rsidR="006B3A58" w:rsidRDefault="00EE2D8C">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6432" behindDoc="0" locked="0" layoutInCell="1" allowOverlap="1" wp14:anchorId="35F7ACE0" wp14:editId="6B50F7F4">
              <wp:simplePos x="914400" y="450850"/>
              <wp:positionH relativeFrom="page">
                <wp:align>center</wp:align>
              </wp:positionH>
              <wp:positionV relativeFrom="page">
                <wp:align>top</wp:align>
              </wp:positionV>
              <wp:extent cx="459740" cy="355600"/>
              <wp:effectExtent l="0" t="0" r="16510" b="6350"/>
              <wp:wrapNone/>
              <wp:docPr id="179095828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CE41389" w14:textId="04CE721F" w:rsidR="00EE2D8C" w:rsidRPr="00EE2D8C" w:rsidRDefault="00EE2D8C" w:rsidP="00EE2D8C">
                          <w:pPr>
                            <w:spacing w:after="0"/>
                            <w:rPr>
                              <w:noProof/>
                              <w:color w:val="000000"/>
                              <w:sz w:val="20"/>
                              <w:szCs w:val="20"/>
                            </w:rPr>
                          </w:pPr>
                          <w:r w:rsidRPr="00EE2D8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F7ACE0"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6CE41389" w14:textId="04CE721F" w:rsidR="00EE2D8C" w:rsidRPr="00EE2D8C" w:rsidRDefault="00EE2D8C" w:rsidP="00EE2D8C">
                    <w:pPr>
                      <w:spacing w:after="0"/>
                      <w:rPr>
                        <w:noProof/>
                        <w:color w:val="000000"/>
                        <w:sz w:val="20"/>
                        <w:szCs w:val="20"/>
                      </w:rPr>
                    </w:pPr>
                    <w:r w:rsidRPr="00EE2D8C">
                      <w:rPr>
                        <w:noProof/>
                        <w:color w:val="000000"/>
                        <w:sz w:val="20"/>
                        <w:szCs w:val="20"/>
                      </w:rPr>
                      <w:t>OFFICIAL</w:t>
                    </w:r>
                  </w:p>
                </w:txbxContent>
              </v:textbox>
              <w10:wrap anchorx="page" anchory="page"/>
            </v:shape>
          </w:pict>
        </mc:Fallback>
      </mc:AlternateContent>
    </w:r>
    <w:r w:rsidR="006B3A58">
      <w:rPr>
        <w:rFonts w:ascii="Arial" w:eastAsia="Arial" w:hAnsi="Arial" w:cs="Arial"/>
        <w:b/>
        <w:sz w:val="20"/>
        <w:szCs w:val="20"/>
      </w:rPr>
      <w:t>Joint Schedule 11 (Processing Data)</w:t>
    </w:r>
  </w:p>
  <w:p w14:paraId="1AB98903" w14:textId="77777777" w:rsidR="006B3A58" w:rsidRDefault="006B3A58">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8F445" w14:textId="7A511E7C" w:rsidR="00F359E7" w:rsidRDefault="00EE2D8C">
    <w:pPr>
      <w:pStyle w:val="Header"/>
    </w:pPr>
    <w:r>
      <w:rPr>
        <w:noProof/>
      </w:rPr>
      <mc:AlternateContent>
        <mc:Choice Requires="wps">
          <w:drawing>
            <wp:anchor distT="0" distB="0" distL="0" distR="0" simplePos="0" relativeHeight="251664384" behindDoc="0" locked="0" layoutInCell="1" allowOverlap="1" wp14:anchorId="150B83A5" wp14:editId="00575E48">
              <wp:simplePos x="635" y="635"/>
              <wp:positionH relativeFrom="page">
                <wp:align>center</wp:align>
              </wp:positionH>
              <wp:positionV relativeFrom="page">
                <wp:align>top</wp:align>
              </wp:positionV>
              <wp:extent cx="459740" cy="355600"/>
              <wp:effectExtent l="0" t="0" r="16510" b="6350"/>
              <wp:wrapNone/>
              <wp:docPr id="69407828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4967C5C0" w14:textId="2D1A249A" w:rsidR="00EE2D8C" w:rsidRPr="00EE2D8C" w:rsidRDefault="00EE2D8C" w:rsidP="00EE2D8C">
                          <w:pPr>
                            <w:spacing w:after="0"/>
                            <w:rPr>
                              <w:noProof/>
                              <w:color w:val="000000"/>
                              <w:sz w:val="20"/>
                              <w:szCs w:val="20"/>
                            </w:rPr>
                          </w:pPr>
                          <w:r w:rsidRPr="00EE2D8C">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0B83A5"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4967C5C0" w14:textId="2D1A249A" w:rsidR="00EE2D8C" w:rsidRPr="00EE2D8C" w:rsidRDefault="00EE2D8C" w:rsidP="00EE2D8C">
                    <w:pPr>
                      <w:spacing w:after="0"/>
                      <w:rPr>
                        <w:noProof/>
                        <w:color w:val="000000"/>
                        <w:sz w:val="20"/>
                        <w:szCs w:val="20"/>
                      </w:rPr>
                    </w:pPr>
                    <w:r w:rsidRPr="00EE2D8C">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2FBA"/>
    <w:multiLevelType w:val="multilevel"/>
    <w:tmpl w:val="6B1C92B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620779"/>
    <w:multiLevelType w:val="multilevel"/>
    <w:tmpl w:val="C9C0501A"/>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8340AC"/>
    <w:multiLevelType w:val="multilevel"/>
    <w:tmpl w:val="7C5406D8"/>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CB5970"/>
    <w:multiLevelType w:val="multilevel"/>
    <w:tmpl w:val="F064C2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3940ADD"/>
    <w:multiLevelType w:val="multilevel"/>
    <w:tmpl w:val="FA9619B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E1472AA"/>
    <w:multiLevelType w:val="hybridMultilevel"/>
    <w:tmpl w:val="8DDE0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C46165"/>
    <w:multiLevelType w:val="multilevel"/>
    <w:tmpl w:val="3F589A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E60C85"/>
    <w:multiLevelType w:val="multilevel"/>
    <w:tmpl w:val="E40E73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ECC4719"/>
    <w:multiLevelType w:val="multilevel"/>
    <w:tmpl w:val="8116AD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89657D4"/>
    <w:multiLevelType w:val="multilevel"/>
    <w:tmpl w:val="3502DE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A07094A"/>
    <w:multiLevelType w:val="multilevel"/>
    <w:tmpl w:val="F88E06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D79326A"/>
    <w:multiLevelType w:val="multilevel"/>
    <w:tmpl w:val="8B2EE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9607C2"/>
    <w:multiLevelType w:val="multilevel"/>
    <w:tmpl w:val="A4DC3C7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BC3672E"/>
    <w:multiLevelType w:val="multilevel"/>
    <w:tmpl w:val="590EF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D11157"/>
    <w:multiLevelType w:val="multilevel"/>
    <w:tmpl w:val="B4C2F0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4B75BB8"/>
    <w:multiLevelType w:val="multilevel"/>
    <w:tmpl w:val="E666703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625505978">
    <w:abstractNumId w:val="7"/>
  </w:num>
  <w:num w:numId="2" w16cid:durableId="430011078">
    <w:abstractNumId w:val="6"/>
  </w:num>
  <w:num w:numId="3" w16cid:durableId="2134515175">
    <w:abstractNumId w:val="4"/>
  </w:num>
  <w:num w:numId="4" w16cid:durableId="590286226">
    <w:abstractNumId w:val="1"/>
  </w:num>
  <w:num w:numId="5" w16cid:durableId="2116898390">
    <w:abstractNumId w:val="2"/>
  </w:num>
  <w:num w:numId="6" w16cid:durableId="284427921">
    <w:abstractNumId w:val="3"/>
  </w:num>
  <w:num w:numId="7" w16cid:durableId="1113789227">
    <w:abstractNumId w:val="15"/>
  </w:num>
  <w:num w:numId="8" w16cid:durableId="1905330018">
    <w:abstractNumId w:val="10"/>
  </w:num>
  <w:num w:numId="9" w16cid:durableId="1228109557">
    <w:abstractNumId w:val="14"/>
  </w:num>
  <w:num w:numId="10" w16cid:durableId="1089540152">
    <w:abstractNumId w:val="0"/>
  </w:num>
  <w:num w:numId="11" w16cid:durableId="862599324">
    <w:abstractNumId w:val="12"/>
  </w:num>
  <w:num w:numId="12" w16cid:durableId="1806124046">
    <w:abstractNumId w:val="9"/>
  </w:num>
  <w:num w:numId="13" w16cid:durableId="1437024467">
    <w:abstractNumId w:val="8"/>
  </w:num>
  <w:num w:numId="14" w16cid:durableId="1868717324">
    <w:abstractNumId w:val="13"/>
  </w:num>
  <w:num w:numId="15" w16cid:durableId="1511527268">
    <w:abstractNumId w:val="11"/>
  </w:num>
  <w:num w:numId="16" w16cid:durableId="901480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E51"/>
    <w:rsid w:val="000275F3"/>
    <w:rsid w:val="000D2277"/>
    <w:rsid w:val="00224285"/>
    <w:rsid w:val="002B36E6"/>
    <w:rsid w:val="00325691"/>
    <w:rsid w:val="0037301E"/>
    <w:rsid w:val="003A2501"/>
    <w:rsid w:val="00410BF2"/>
    <w:rsid w:val="00435E51"/>
    <w:rsid w:val="004C3146"/>
    <w:rsid w:val="004D2317"/>
    <w:rsid w:val="004E2643"/>
    <w:rsid w:val="004F784F"/>
    <w:rsid w:val="006B3A58"/>
    <w:rsid w:val="006D32E7"/>
    <w:rsid w:val="00734CA7"/>
    <w:rsid w:val="007B0AFE"/>
    <w:rsid w:val="00815AAF"/>
    <w:rsid w:val="008761D0"/>
    <w:rsid w:val="00880785"/>
    <w:rsid w:val="00922BE2"/>
    <w:rsid w:val="00974D6A"/>
    <w:rsid w:val="00A25B22"/>
    <w:rsid w:val="00BE1646"/>
    <w:rsid w:val="00C331DB"/>
    <w:rsid w:val="00C37BF6"/>
    <w:rsid w:val="00C505EB"/>
    <w:rsid w:val="00C74C8D"/>
    <w:rsid w:val="00C97C6F"/>
    <w:rsid w:val="00CB1279"/>
    <w:rsid w:val="00CC1011"/>
    <w:rsid w:val="00D421BA"/>
    <w:rsid w:val="00D723BE"/>
    <w:rsid w:val="00D90D2F"/>
    <w:rsid w:val="00DE47B4"/>
    <w:rsid w:val="00E92C66"/>
    <w:rsid w:val="00EE2D8C"/>
    <w:rsid w:val="00F17801"/>
    <w:rsid w:val="00F3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C67EA"/>
  <w15:docId w15:val="{AE6E2277-0B0B-4E12-A34E-82EDC84CE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sid w:val="00410BF2"/>
    <w:rPr>
      <w:color w:val="467886" w:themeColor="hyperlink"/>
      <w:u w:val="single"/>
    </w:rPr>
  </w:style>
  <w:style w:type="character" w:styleId="UnresolvedMention">
    <w:name w:val="Unresolved Mention"/>
    <w:basedOn w:val="DefaultParagraphFont"/>
    <w:uiPriority w:val="99"/>
    <w:semiHidden/>
    <w:unhideWhenUsed/>
    <w:rsid w:val="00410BF2"/>
    <w:rPr>
      <w:color w:val="605E5C"/>
      <w:shd w:val="clear" w:color="auto" w:fill="E1DFDD"/>
    </w:rPr>
  </w:style>
  <w:style w:type="character" w:styleId="CommentReference">
    <w:name w:val="annotation reference"/>
    <w:basedOn w:val="DefaultParagraphFont"/>
    <w:uiPriority w:val="99"/>
    <w:semiHidden/>
    <w:unhideWhenUsed/>
    <w:rsid w:val="00C97C6F"/>
    <w:rPr>
      <w:sz w:val="16"/>
      <w:szCs w:val="16"/>
    </w:rPr>
  </w:style>
  <w:style w:type="paragraph" w:styleId="CommentText">
    <w:name w:val="annotation text"/>
    <w:basedOn w:val="Normal"/>
    <w:link w:val="CommentTextChar"/>
    <w:uiPriority w:val="99"/>
    <w:unhideWhenUsed/>
    <w:rsid w:val="00C97C6F"/>
    <w:pPr>
      <w:spacing w:line="240" w:lineRule="auto"/>
    </w:pPr>
    <w:rPr>
      <w:sz w:val="20"/>
      <w:szCs w:val="20"/>
    </w:rPr>
  </w:style>
  <w:style w:type="character" w:customStyle="1" w:styleId="CommentTextChar">
    <w:name w:val="Comment Text Char"/>
    <w:basedOn w:val="DefaultParagraphFont"/>
    <w:link w:val="CommentText"/>
    <w:uiPriority w:val="99"/>
    <w:rsid w:val="00C97C6F"/>
    <w:rPr>
      <w:sz w:val="20"/>
      <w:szCs w:val="20"/>
    </w:rPr>
  </w:style>
  <w:style w:type="paragraph" w:styleId="CommentSubject">
    <w:name w:val="annotation subject"/>
    <w:basedOn w:val="CommentText"/>
    <w:next w:val="CommentText"/>
    <w:link w:val="CommentSubjectChar"/>
    <w:uiPriority w:val="99"/>
    <w:semiHidden/>
    <w:unhideWhenUsed/>
    <w:rsid w:val="00C97C6F"/>
    <w:rPr>
      <w:b/>
      <w:bCs/>
    </w:rPr>
  </w:style>
  <w:style w:type="character" w:customStyle="1" w:styleId="CommentSubjectChar">
    <w:name w:val="Comment Subject Char"/>
    <w:basedOn w:val="CommentTextChar"/>
    <w:link w:val="CommentSubject"/>
    <w:uiPriority w:val="99"/>
    <w:semiHidden/>
    <w:rsid w:val="00C97C6F"/>
    <w:rPr>
      <w:b/>
      <w:bCs/>
      <w:sz w:val="20"/>
      <w:szCs w:val="20"/>
    </w:rPr>
  </w:style>
  <w:style w:type="paragraph" w:styleId="Revision">
    <w:name w:val="Revision"/>
    <w:hidden/>
    <w:uiPriority w:val="99"/>
    <w:semiHidden/>
    <w:rsid w:val="00D421BA"/>
    <w:pPr>
      <w:autoSpaceDN/>
      <w:spacing w:after="0" w:line="240" w:lineRule="auto"/>
      <w:textAlignment w:val="auto"/>
    </w:pPr>
  </w:style>
  <w:style w:type="paragraph" w:styleId="ListParagraph">
    <w:name w:val="List Paragraph"/>
    <w:basedOn w:val="Normal"/>
    <w:uiPriority w:val="34"/>
    <w:qFormat/>
    <w:rsid w:val="00D42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5880">
      <w:bodyDiv w:val="1"/>
      <w:marLeft w:val="0"/>
      <w:marRight w:val="0"/>
      <w:marTop w:val="0"/>
      <w:marBottom w:val="0"/>
      <w:divBdr>
        <w:top w:val="none" w:sz="0" w:space="0" w:color="auto"/>
        <w:left w:val="none" w:sz="0" w:space="0" w:color="auto"/>
        <w:bottom w:val="none" w:sz="0" w:space="0" w:color="auto"/>
        <w:right w:val="none" w:sz="0" w:space="0" w:color="auto"/>
      </w:divBdr>
      <w:divsChild>
        <w:div w:id="1211768063">
          <w:marLeft w:val="0"/>
          <w:marRight w:val="0"/>
          <w:marTop w:val="0"/>
          <w:marBottom w:val="0"/>
          <w:divBdr>
            <w:top w:val="none" w:sz="0" w:space="0" w:color="auto"/>
            <w:left w:val="none" w:sz="0" w:space="0" w:color="auto"/>
            <w:bottom w:val="none" w:sz="0" w:space="0" w:color="auto"/>
            <w:right w:val="none" w:sz="0" w:space="0" w:color="auto"/>
          </w:divBdr>
        </w:div>
        <w:div w:id="1845776634">
          <w:marLeft w:val="0"/>
          <w:marRight w:val="0"/>
          <w:marTop w:val="0"/>
          <w:marBottom w:val="0"/>
          <w:divBdr>
            <w:top w:val="none" w:sz="0" w:space="0" w:color="auto"/>
            <w:left w:val="none" w:sz="0" w:space="0" w:color="auto"/>
            <w:bottom w:val="none" w:sz="0" w:space="0" w:color="auto"/>
            <w:right w:val="none" w:sz="0" w:space="0" w:color="auto"/>
          </w:divBdr>
        </w:div>
        <w:div w:id="375281557">
          <w:marLeft w:val="0"/>
          <w:marRight w:val="0"/>
          <w:marTop w:val="0"/>
          <w:marBottom w:val="0"/>
          <w:divBdr>
            <w:top w:val="none" w:sz="0" w:space="0" w:color="auto"/>
            <w:left w:val="none" w:sz="0" w:space="0" w:color="auto"/>
            <w:bottom w:val="none" w:sz="0" w:space="0" w:color="auto"/>
            <w:right w:val="none" w:sz="0" w:space="0" w:color="auto"/>
          </w:divBdr>
        </w:div>
        <w:div w:id="558322485">
          <w:marLeft w:val="0"/>
          <w:marRight w:val="0"/>
          <w:marTop w:val="0"/>
          <w:marBottom w:val="0"/>
          <w:divBdr>
            <w:top w:val="none" w:sz="0" w:space="0" w:color="auto"/>
            <w:left w:val="none" w:sz="0" w:space="0" w:color="auto"/>
            <w:bottom w:val="none" w:sz="0" w:space="0" w:color="auto"/>
            <w:right w:val="none" w:sz="0" w:space="0" w:color="auto"/>
          </w:divBdr>
        </w:div>
        <w:div w:id="1022514729">
          <w:marLeft w:val="0"/>
          <w:marRight w:val="0"/>
          <w:marTop w:val="0"/>
          <w:marBottom w:val="0"/>
          <w:divBdr>
            <w:top w:val="none" w:sz="0" w:space="0" w:color="auto"/>
            <w:left w:val="none" w:sz="0" w:space="0" w:color="auto"/>
            <w:bottom w:val="none" w:sz="0" w:space="0" w:color="auto"/>
            <w:right w:val="none" w:sz="0" w:space="0" w:color="auto"/>
          </w:divBdr>
        </w:div>
      </w:divsChild>
    </w:div>
    <w:div w:id="426122287">
      <w:bodyDiv w:val="1"/>
      <w:marLeft w:val="0"/>
      <w:marRight w:val="0"/>
      <w:marTop w:val="0"/>
      <w:marBottom w:val="0"/>
      <w:divBdr>
        <w:top w:val="none" w:sz="0" w:space="0" w:color="auto"/>
        <w:left w:val="none" w:sz="0" w:space="0" w:color="auto"/>
        <w:bottom w:val="none" w:sz="0" w:space="0" w:color="auto"/>
        <w:right w:val="none" w:sz="0" w:space="0" w:color="auto"/>
      </w:divBdr>
      <w:divsChild>
        <w:div w:id="1763186688">
          <w:marLeft w:val="0"/>
          <w:marRight w:val="0"/>
          <w:marTop w:val="0"/>
          <w:marBottom w:val="0"/>
          <w:divBdr>
            <w:top w:val="none" w:sz="0" w:space="0" w:color="auto"/>
            <w:left w:val="none" w:sz="0" w:space="0" w:color="auto"/>
            <w:bottom w:val="none" w:sz="0" w:space="0" w:color="auto"/>
            <w:right w:val="none" w:sz="0" w:space="0" w:color="auto"/>
          </w:divBdr>
        </w:div>
        <w:div w:id="1091313835">
          <w:marLeft w:val="0"/>
          <w:marRight w:val="0"/>
          <w:marTop w:val="0"/>
          <w:marBottom w:val="0"/>
          <w:divBdr>
            <w:top w:val="none" w:sz="0" w:space="0" w:color="auto"/>
            <w:left w:val="none" w:sz="0" w:space="0" w:color="auto"/>
            <w:bottom w:val="none" w:sz="0" w:space="0" w:color="auto"/>
            <w:right w:val="none" w:sz="0" w:space="0" w:color="auto"/>
          </w:divBdr>
        </w:div>
        <w:div w:id="1580364805">
          <w:marLeft w:val="0"/>
          <w:marRight w:val="0"/>
          <w:marTop w:val="0"/>
          <w:marBottom w:val="0"/>
          <w:divBdr>
            <w:top w:val="none" w:sz="0" w:space="0" w:color="auto"/>
            <w:left w:val="none" w:sz="0" w:space="0" w:color="auto"/>
            <w:bottom w:val="none" w:sz="0" w:space="0" w:color="auto"/>
            <w:right w:val="none" w:sz="0" w:space="0" w:color="auto"/>
          </w:divBdr>
        </w:div>
      </w:divsChild>
    </w:div>
    <w:div w:id="817459808">
      <w:bodyDiv w:val="1"/>
      <w:marLeft w:val="0"/>
      <w:marRight w:val="0"/>
      <w:marTop w:val="0"/>
      <w:marBottom w:val="0"/>
      <w:divBdr>
        <w:top w:val="none" w:sz="0" w:space="0" w:color="auto"/>
        <w:left w:val="none" w:sz="0" w:space="0" w:color="auto"/>
        <w:bottom w:val="none" w:sz="0" w:space="0" w:color="auto"/>
        <w:right w:val="none" w:sz="0" w:space="0" w:color="auto"/>
      </w:divBdr>
      <w:divsChild>
        <w:div w:id="1206452615">
          <w:marLeft w:val="0"/>
          <w:marRight w:val="0"/>
          <w:marTop w:val="0"/>
          <w:marBottom w:val="0"/>
          <w:divBdr>
            <w:top w:val="none" w:sz="0" w:space="0" w:color="auto"/>
            <w:left w:val="none" w:sz="0" w:space="0" w:color="auto"/>
            <w:bottom w:val="none" w:sz="0" w:space="0" w:color="auto"/>
            <w:right w:val="none" w:sz="0" w:space="0" w:color="auto"/>
          </w:divBdr>
        </w:div>
        <w:div w:id="760296072">
          <w:marLeft w:val="0"/>
          <w:marRight w:val="0"/>
          <w:marTop w:val="0"/>
          <w:marBottom w:val="0"/>
          <w:divBdr>
            <w:top w:val="none" w:sz="0" w:space="0" w:color="auto"/>
            <w:left w:val="none" w:sz="0" w:space="0" w:color="auto"/>
            <w:bottom w:val="none" w:sz="0" w:space="0" w:color="auto"/>
            <w:right w:val="none" w:sz="0" w:space="0" w:color="auto"/>
          </w:divBdr>
        </w:div>
      </w:divsChild>
    </w:div>
    <w:div w:id="844788315">
      <w:bodyDiv w:val="1"/>
      <w:marLeft w:val="0"/>
      <w:marRight w:val="0"/>
      <w:marTop w:val="0"/>
      <w:marBottom w:val="0"/>
      <w:divBdr>
        <w:top w:val="none" w:sz="0" w:space="0" w:color="auto"/>
        <w:left w:val="none" w:sz="0" w:space="0" w:color="auto"/>
        <w:bottom w:val="none" w:sz="0" w:space="0" w:color="auto"/>
        <w:right w:val="none" w:sz="0" w:space="0" w:color="auto"/>
      </w:divBdr>
      <w:divsChild>
        <w:div w:id="451948248">
          <w:marLeft w:val="0"/>
          <w:marRight w:val="0"/>
          <w:marTop w:val="0"/>
          <w:marBottom w:val="0"/>
          <w:divBdr>
            <w:top w:val="none" w:sz="0" w:space="0" w:color="auto"/>
            <w:left w:val="none" w:sz="0" w:space="0" w:color="auto"/>
            <w:bottom w:val="none" w:sz="0" w:space="0" w:color="auto"/>
            <w:right w:val="none" w:sz="0" w:space="0" w:color="auto"/>
          </w:divBdr>
        </w:div>
        <w:div w:id="916207112">
          <w:marLeft w:val="0"/>
          <w:marRight w:val="0"/>
          <w:marTop w:val="0"/>
          <w:marBottom w:val="0"/>
          <w:divBdr>
            <w:top w:val="none" w:sz="0" w:space="0" w:color="auto"/>
            <w:left w:val="none" w:sz="0" w:space="0" w:color="auto"/>
            <w:bottom w:val="none" w:sz="0" w:space="0" w:color="auto"/>
            <w:right w:val="none" w:sz="0" w:space="0" w:color="auto"/>
          </w:divBdr>
        </w:div>
        <w:div w:id="1590893261">
          <w:marLeft w:val="0"/>
          <w:marRight w:val="0"/>
          <w:marTop w:val="0"/>
          <w:marBottom w:val="0"/>
          <w:divBdr>
            <w:top w:val="none" w:sz="0" w:space="0" w:color="auto"/>
            <w:left w:val="none" w:sz="0" w:space="0" w:color="auto"/>
            <w:bottom w:val="none" w:sz="0" w:space="0" w:color="auto"/>
            <w:right w:val="none" w:sz="0" w:space="0" w:color="auto"/>
          </w:divBdr>
        </w:div>
      </w:divsChild>
    </w:div>
    <w:div w:id="1231160345">
      <w:bodyDiv w:val="1"/>
      <w:marLeft w:val="0"/>
      <w:marRight w:val="0"/>
      <w:marTop w:val="0"/>
      <w:marBottom w:val="0"/>
      <w:divBdr>
        <w:top w:val="none" w:sz="0" w:space="0" w:color="auto"/>
        <w:left w:val="none" w:sz="0" w:space="0" w:color="auto"/>
        <w:bottom w:val="none" w:sz="0" w:space="0" w:color="auto"/>
        <w:right w:val="none" w:sz="0" w:space="0" w:color="auto"/>
      </w:divBdr>
      <w:divsChild>
        <w:div w:id="1335301230">
          <w:marLeft w:val="0"/>
          <w:marRight w:val="0"/>
          <w:marTop w:val="0"/>
          <w:marBottom w:val="0"/>
          <w:divBdr>
            <w:top w:val="none" w:sz="0" w:space="0" w:color="auto"/>
            <w:left w:val="none" w:sz="0" w:space="0" w:color="auto"/>
            <w:bottom w:val="none" w:sz="0" w:space="0" w:color="auto"/>
            <w:right w:val="none" w:sz="0" w:space="0" w:color="auto"/>
          </w:divBdr>
        </w:div>
        <w:div w:id="1265726797">
          <w:marLeft w:val="0"/>
          <w:marRight w:val="0"/>
          <w:marTop w:val="0"/>
          <w:marBottom w:val="0"/>
          <w:divBdr>
            <w:top w:val="none" w:sz="0" w:space="0" w:color="auto"/>
            <w:left w:val="none" w:sz="0" w:space="0" w:color="auto"/>
            <w:bottom w:val="none" w:sz="0" w:space="0" w:color="auto"/>
            <w:right w:val="none" w:sz="0" w:space="0" w:color="auto"/>
          </w:divBdr>
        </w:div>
        <w:div w:id="1163396336">
          <w:marLeft w:val="0"/>
          <w:marRight w:val="0"/>
          <w:marTop w:val="0"/>
          <w:marBottom w:val="0"/>
          <w:divBdr>
            <w:top w:val="none" w:sz="0" w:space="0" w:color="auto"/>
            <w:left w:val="none" w:sz="0" w:space="0" w:color="auto"/>
            <w:bottom w:val="none" w:sz="0" w:space="0" w:color="auto"/>
            <w:right w:val="none" w:sz="0" w:space="0" w:color="auto"/>
          </w:divBdr>
        </w:div>
        <w:div w:id="19160758">
          <w:marLeft w:val="0"/>
          <w:marRight w:val="0"/>
          <w:marTop w:val="0"/>
          <w:marBottom w:val="0"/>
          <w:divBdr>
            <w:top w:val="none" w:sz="0" w:space="0" w:color="auto"/>
            <w:left w:val="none" w:sz="0" w:space="0" w:color="auto"/>
            <w:bottom w:val="none" w:sz="0" w:space="0" w:color="auto"/>
            <w:right w:val="none" w:sz="0" w:space="0" w:color="auto"/>
          </w:divBdr>
        </w:div>
        <w:div w:id="500312179">
          <w:marLeft w:val="0"/>
          <w:marRight w:val="0"/>
          <w:marTop w:val="0"/>
          <w:marBottom w:val="0"/>
          <w:divBdr>
            <w:top w:val="none" w:sz="0" w:space="0" w:color="auto"/>
            <w:left w:val="none" w:sz="0" w:space="0" w:color="auto"/>
            <w:bottom w:val="none" w:sz="0" w:space="0" w:color="auto"/>
            <w:right w:val="none" w:sz="0" w:space="0" w:color="auto"/>
          </w:divBdr>
        </w:div>
      </w:divsChild>
    </w:div>
    <w:div w:id="1445880580">
      <w:bodyDiv w:val="1"/>
      <w:marLeft w:val="0"/>
      <w:marRight w:val="0"/>
      <w:marTop w:val="0"/>
      <w:marBottom w:val="0"/>
      <w:divBdr>
        <w:top w:val="none" w:sz="0" w:space="0" w:color="auto"/>
        <w:left w:val="none" w:sz="0" w:space="0" w:color="auto"/>
        <w:bottom w:val="none" w:sz="0" w:space="0" w:color="auto"/>
        <w:right w:val="none" w:sz="0" w:space="0" w:color="auto"/>
      </w:divBdr>
      <w:divsChild>
        <w:div w:id="991833829">
          <w:marLeft w:val="0"/>
          <w:marRight w:val="0"/>
          <w:marTop w:val="0"/>
          <w:marBottom w:val="0"/>
          <w:divBdr>
            <w:top w:val="none" w:sz="0" w:space="0" w:color="auto"/>
            <w:left w:val="none" w:sz="0" w:space="0" w:color="auto"/>
            <w:bottom w:val="none" w:sz="0" w:space="0" w:color="auto"/>
            <w:right w:val="none" w:sz="0" w:space="0" w:color="auto"/>
          </w:divBdr>
        </w:div>
        <w:div w:id="8049286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DPR@ukspaceagency.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2025-05-23T15:28:23+00:00</Date_x0020_Opened>
    <LegacyData xmlns="aaacb922-5235-4a66-b188-303b9b46fbd7" xsi:nil="true"/>
    <_ip_UnifiedCompliancePolicyUIAction xmlns="http://schemas.microsoft.com/sharepoint/v3" xsi:nil="true"/>
    <Descriptor xmlns="0063f72e-ace3-48fb-9c1f-5b513408b31f" xsi:nil="true"/>
    <_ip_UnifiedCompliancePolicyProperties xmlns="http://schemas.microsoft.com/sharepoint/v3" xsi:nil="true"/>
    <Security_x0020_Classification xmlns="0063f72e-ace3-48fb-9c1f-5b513408b31f">OFFICIAL</Security_x0020_Classification>
    <Retention_x0020_Label xmlns="a8f60570-4bd3-4f2b-950b-a996de8ab151" xsi:nil="true"/>
    <Date_x0020_Closed xmlns="b413c3fd-5a3b-4239-b985-69032e371c04" xsi:nil="true"/>
    <TaxCatchAll xmlns="d7facf5a-b7c1-48f8-ba8d-8426d8965e0b">
      <Value>1</Value>
    </TaxCatchAll>
    <lcf76f155ced4ddcb4097134ff3c332f xmlns="d88158f8-c26b-4d10-b98c-2c5259a67739">
      <Terms xmlns="http://schemas.microsoft.com/office/infopath/2007/PartnerControls"/>
    </lcf76f155ced4ddcb4097134ff3c332f>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_dlc_DocId xmlns="d7facf5a-b7c1-48f8-ba8d-8426d8965e0b">TZRPUJ7CWHEN-1957105252-309959</_dlc_DocId>
    <_dlc_DocIdUrl xmlns="d7facf5a-b7c1-48f8-ba8d-8426d8965e0b">
      <Url>https://beisgov.sharepoint.com/sites/UKSACommercialTeam/_layouts/15/DocIdRedir.aspx?ID=TZRPUJ7CWHEN-1957105252-309959</Url>
      <Description>TZRPUJ7CWHEN-1957105252-309959</Description>
    </_dlc_DocIdUrl>
    <Person xmlns="d88158f8-c26b-4d10-b98c-2c5259a67739">
      <UserInfo>
        <DisplayName/>
        <AccountId xsi:nil="true"/>
        <AccountType/>
      </UserInfo>
    </Person>
  </documentManagement>
</p:properties>
</file>

<file path=customXml/itemProps1.xml><?xml version="1.0" encoding="utf-8"?>
<ds:datastoreItem xmlns:ds="http://schemas.openxmlformats.org/officeDocument/2006/customXml" ds:itemID="{242F8D7F-8362-496C-AD46-65DD2142DE41}">
  <ds:schemaRefs>
    <ds:schemaRef ds:uri="http://schemas.microsoft.com/sharepoint/v3/contenttype/forms"/>
  </ds:schemaRefs>
</ds:datastoreItem>
</file>

<file path=customXml/itemProps2.xml><?xml version="1.0" encoding="utf-8"?>
<ds:datastoreItem xmlns:ds="http://schemas.openxmlformats.org/officeDocument/2006/customXml" ds:itemID="{AC392CF5-4E35-449F-8BBC-30FD31DA4E15}">
  <ds:schemaRefs>
    <ds:schemaRef ds:uri="http://schemas.microsoft.com/sharepoint/events"/>
  </ds:schemaRefs>
</ds:datastoreItem>
</file>

<file path=customXml/itemProps3.xml><?xml version="1.0" encoding="utf-8"?>
<ds:datastoreItem xmlns:ds="http://schemas.openxmlformats.org/officeDocument/2006/customXml" ds:itemID="{CF327C9B-8213-4C83-BE30-F963806B1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56E66-54FB-4E87-BB44-1212710CFF56}">
  <ds:schemaRefs>
    <ds:schemaRef ds:uri="aaacb922-5235-4a66-b188-303b9b46fbd7"/>
    <ds:schemaRef ds:uri="a8f60570-4bd3-4f2b-950b-a996de8ab151"/>
    <ds:schemaRef ds:uri="0063f72e-ace3-48fb-9c1f-5b513408b31f"/>
    <ds:schemaRef ds:uri="http://schemas.microsoft.com/office/infopath/2007/PartnerControls"/>
    <ds:schemaRef ds:uri="http://schemas.openxmlformats.org/package/2006/metadata/core-properties"/>
    <ds:schemaRef ds:uri="http://purl.org/dc/terms/"/>
    <ds:schemaRef ds:uri="d88158f8-c26b-4d10-b98c-2c5259a67739"/>
    <ds:schemaRef ds:uri="http://schemas.microsoft.com/office/2006/metadata/properties"/>
    <ds:schemaRef ds:uri="b413c3fd-5a3b-4239-b985-69032e371c04"/>
    <ds:schemaRef ds:uri="http://schemas.microsoft.com/sharepoint/v3"/>
    <ds:schemaRef ds:uri="http://schemas.microsoft.com/office/2006/documentManagement/types"/>
    <ds:schemaRef ds:uri="d7facf5a-b7c1-48f8-ba8d-8426d8965e0b"/>
    <ds:schemaRef ds:uri="http://www.w3.org/XML/1998/namespace"/>
    <ds:schemaRef ds:uri="http://purl.org/dc/dcmitype/"/>
    <ds:schemaRef ds:uri="http://purl.org/dc/elements/1.1/"/>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2726</Words>
  <Characters>15543</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2025-06-04T11:49:00Z</dcterms:created>
  <dcterms:modified xsi:type="dcterms:W3CDTF">2025-06-04T11:49:00Z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295ecb4c,67462490,6abfdacf</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60a663fc,41bd5ab8,3a4f65cf</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2025-05-23T15:28:18Z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c5789185-2655-49a0-a105-749b2a204fa3</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0x010100068633208C46C04AA8747E9D3E7B05D3</vt:lpwstr>
  </property>
  <property fmtid="{D5CDD505-2E9C-101B-9397-08002B2CF9AE}" pid="17" name="Business Unit">
    <vt:lpwstr>1;#UK Space Agency|e94dee48-3a05-4a12-8e11-f3f2fb95bcf1</vt:lpwstr>
  </property>
  <property fmtid="{D5CDD505-2E9C-101B-9397-08002B2CF9AE}" pid="18" name="_dlc_DocIdItemGuid">
    <vt:lpwstr>a34ecdc0-6b76-4456-b5dd-b30a5a99529a</vt:lpwstr>
  </property>
  <property fmtid="{D5CDD505-2E9C-101B-9397-08002B2CF9AE}" pid="19" name="Business_x0020_Unit">
    <vt:lpwstr>1;#UK Space Agency|e94dee48-3a05-4a12-8e11-f3f2fb95bcf1</vt:lpwstr>
  </property>
  <property fmtid="{D5CDD505-2E9C-101B-9397-08002B2CF9AE}" pid="20" name="MediaServiceImageTags">
    <vt:lpwstr/>
  </property>
</Properties>
</file>